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 xml:space="preserve">Formularz zgłaszania uwag do analizy weryfikacyjnej </w:t>
            </w:r>
            <w:proofErr w:type="spellStart"/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AOTMiT</w:t>
            </w:r>
            <w:proofErr w:type="spellEnd"/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16B77563" w:rsidR="00524111" w:rsidRPr="003D7057" w:rsidRDefault="0071578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715781">
              <w:rPr>
                <w:rFonts w:ascii="Arial" w:hAnsi="Arial" w:cs="Arial"/>
                <w:sz w:val="23"/>
                <w:szCs w:val="23"/>
              </w:rPr>
              <w:t>OT.4231.29.2021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7E5F19B6" w:rsidR="005F1664" w:rsidRPr="003D7057" w:rsidRDefault="00715781" w:rsidP="0071578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leku </w:t>
            </w:r>
            <w:proofErr w:type="spellStart"/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Dupixent</w:t>
            </w:r>
            <w:proofErr w:type="spellEnd"/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(</w:t>
            </w:r>
            <w:proofErr w:type="spellStart"/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dupilumab</w:t>
            </w:r>
            <w:proofErr w:type="spellEnd"/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„Leczenie ciężkiej astmy z zapaleniem typu 2 </w:t>
            </w:r>
            <w:proofErr w:type="spellStart"/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dupilumabem</w:t>
            </w:r>
            <w:proofErr w:type="spellEnd"/>
            <w:r w:rsidRPr="0071578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(ICD-10 J45, J82)”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5CA6" w14:textId="77777777" w:rsidR="00CC17F0" w:rsidRDefault="00CC17F0" w:rsidP="005E0437">
      <w:pPr>
        <w:spacing w:after="0" w:line="240" w:lineRule="auto"/>
      </w:pPr>
      <w:r>
        <w:separator/>
      </w:r>
    </w:p>
  </w:endnote>
  <w:endnote w:type="continuationSeparator" w:id="0">
    <w:p w14:paraId="4CA38BC3" w14:textId="77777777" w:rsidR="00CC17F0" w:rsidRDefault="00CC17F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506D" w14:textId="77777777" w:rsidR="00CC17F0" w:rsidRDefault="00CC17F0" w:rsidP="005E0437">
      <w:pPr>
        <w:spacing w:after="0" w:line="240" w:lineRule="auto"/>
      </w:pPr>
      <w:r>
        <w:separator/>
      </w:r>
    </w:p>
  </w:footnote>
  <w:footnote w:type="continuationSeparator" w:id="0">
    <w:p w14:paraId="6EA1C403" w14:textId="77777777" w:rsidR="00CC17F0" w:rsidRDefault="00CC17F0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Dz.U. z 2020 r., poz. 357,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Dz.U. z 2020 r., poz. 357, z </w:t>
      </w:r>
      <w:proofErr w:type="spellStart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553B1"/>
    <w:rsid w:val="00063931"/>
    <w:rsid w:val="00065169"/>
    <w:rsid w:val="000B57EF"/>
    <w:rsid w:val="001030A9"/>
    <w:rsid w:val="00103F5F"/>
    <w:rsid w:val="00142FDA"/>
    <w:rsid w:val="00152F5D"/>
    <w:rsid w:val="001D21EA"/>
    <w:rsid w:val="002209E7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727E8"/>
    <w:rsid w:val="004968E2"/>
    <w:rsid w:val="004A45CF"/>
    <w:rsid w:val="004A7B23"/>
    <w:rsid w:val="004D4584"/>
    <w:rsid w:val="00524111"/>
    <w:rsid w:val="0052492E"/>
    <w:rsid w:val="00534919"/>
    <w:rsid w:val="0056286B"/>
    <w:rsid w:val="005E0437"/>
    <w:rsid w:val="005E4FFF"/>
    <w:rsid w:val="005F1664"/>
    <w:rsid w:val="006655D6"/>
    <w:rsid w:val="006C7F97"/>
    <w:rsid w:val="006F135A"/>
    <w:rsid w:val="006F4BCF"/>
    <w:rsid w:val="00715781"/>
    <w:rsid w:val="00737AD9"/>
    <w:rsid w:val="00752BCD"/>
    <w:rsid w:val="007823FD"/>
    <w:rsid w:val="007C5D20"/>
    <w:rsid w:val="007D6E92"/>
    <w:rsid w:val="00811A3A"/>
    <w:rsid w:val="00822D11"/>
    <w:rsid w:val="008529A3"/>
    <w:rsid w:val="00883FBC"/>
    <w:rsid w:val="008A5DF2"/>
    <w:rsid w:val="008B3705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9F4919"/>
    <w:rsid w:val="00A302E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C17F0"/>
    <w:rsid w:val="00CD57E2"/>
    <w:rsid w:val="00D304BB"/>
    <w:rsid w:val="00D82A2C"/>
    <w:rsid w:val="00DA386C"/>
    <w:rsid w:val="00E03D49"/>
    <w:rsid w:val="00E134C5"/>
    <w:rsid w:val="00E2281C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Mira Ludwikowska</cp:lastModifiedBy>
  <cp:revision>9</cp:revision>
  <dcterms:created xsi:type="dcterms:W3CDTF">2021-05-26T12:39:00Z</dcterms:created>
  <dcterms:modified xsi:type="dcterms:W3CDTF">2021-07-22T11:30:00Z</dcterms:modified>
</cp:coreProperties>
</file>